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2"/>
        <w:tblGridChange w:id="0">
          <w:tblGrid>
            <w:gridCol w:w="97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SCHEDA INSEGNAMENTO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(NOME INSEGNAMENTO)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7"/>
        <w:gridCol w:w="6225"/>
        <w:tblGridChange w:id="0">
          <w:tblGrid>
            <w:gridCol w:w="3397"/>
            <w:gridCol w:w="622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Corso di studio di riferimento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Dipartimento di riferimento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Settore Scientifico Disciplinare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Crediti Formativi Universitari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di attività frontale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di studio individuale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 di corso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Lingua di erogazione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Percorso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7"/>
        <w:gridCol w:w="6225"/>
        <w:tblGridChange w:id="0">
          <w:tblGrid>
            <w:gridCol w:w="3397"/>
            <w:gridCol w:w="622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Prerequisiti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Elencare brevemente le conoscenze e le competenze che lo studente deve possedere per comprendere i contenuti delle lezioni e raggiungere gli obiettivi formativi dell’insegnamento. Indicare eventuali propedeuticità.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Breve descrizione dell’insegnamento.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formativi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Esporre i risultati di apprendimento attesi in coerenza con i Descrittori di Dublino, indicati nella scheda SUA-CdS nel quadro A4.b.2 dell’area di apprendimento in cui l’insegnamento si inserisce e del quadro A4.c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scheda dell’insegnamento deve, pertanto, curare la descrizione dettagliata in termini di: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 e comprensione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applicare conoscenze e comprensione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Autonomia di giudizio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Abilità comunicative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 didattici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Modalità d’esame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Fornire informazioni dettagliate sulle modalità d’esame in cui, oltre ad indicare la tipologia, si precisino i motivi delle scelte con riferimento agli obiettivi formativi dell’insegnamento.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Testi di riferimento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informazioni utili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78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  <w:rtl w:val="0"/>
      </w:rPr>
      <w:t xml:space="preserve">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636</wp:posOffset>
          </wp:positionH>
          <wp:positionV relativeFrom="paragraph">
            <wp:posOffset>-116839</wp:posOffset>
          </wp:positionV>
          <wp:extent cx="2233930" cy="71310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3930" cy="713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